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8A2DB5" w:rsidRPr="008A2DB5" w:rsidTr="001B4F43">
        <w:tc>
          <w:tcPr>
            <w:tcW w:w="9209" w:type="dxa"/>
            <w:gridSpan w:val="2"/>
          </w:tcPr>
          <w:p w:rsidR="00C41098" w:rsidRDefault="00C41098" w:rsidP="008A2DB5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  <w:t>Juliette BORIE</w:t>
            </w:r>
          </w:p>
          <w:p w:rsidR="00DE4048" w:rsidRDefault="00C41098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>Directeur Stratégie et Projet</w:t>
            </w:r>
            <w:r w:rsidR="00DE4048"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 xml:space="preserve"> </w:t>
            </w:r>
          </w:p>
          <w:p w:rsidR="008A2DB5" w:rsidRPr="008A2DB5" w:rsidRDefault="00DE4048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eastAsia="fr-FR"/>
              </w:rPr>
              <w:t>Direction de l’immobilier d’EDF</w:t>
            </w:r>
          </w:p>
          <w:p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</w:rPr>
            </w:pPr>
            <w:r w:rsidRPr="008A2DB5">
              <w:rPr>
                <w:rFonts w:ascii="Sansation" w:hAnsi="Sansation" w:cs="Arial"/>
                <w:b/>
                <w:color w:val="706A64"/>
              </w:rPr>
              <w:t>Parcours professionnel</w:t>
            </w:r>
          </w:p>
          <w:p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:rsidR="00DE4048" w:rsidRDefault="00DE4048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>Directeur Stratégie et Projet au sein de la Direction de l’Immobilier d’EDF.</w:t>
            </w:r>
          </w:p>
          <w:p w:rsidR="005A0EC5" w:rsidRDefault="00DE4048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  <w:r>
              <w:rPr>
                <w:rFonts w:ascii="Sansation" w:hAnsi="Sansation" w:cs="Arial"/>
                <w:color w:val="706A64"/>
              </w:rPr>
              <w:t xml:space="preserve">En charge de la stratégie, de la maîtrise d’ouvrage, des environnements de travaux et des transactions. </w:t>
            </w:r>
          </w:p>
          <w:p w:rsidR="005A0EC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:rsidR="005A0EC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:rsidR="005A0EC5" w:rsidRPr="008A2DB5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</w:tc>
      </w:tr>
      <w:tr w:rsidR="005A0EC5" w:rsidRPr="008A2DB5" w:rsidTr="001B4F43">
        <w:tc>
          <w:tcPr>
            <w:tcW w:w="9209" w:type="dxa"/>
            <w:gridSpan w:val="2"/>
          </w:tcPr>
          <w:p w:rsidR="005A0EC5" w:rsidRPr="005A0EC5" w:rsidRDefault="005A0EC5" w:rsidP="008A2DB5">
            <w:pPr>
              <w:outlineLvl w:val="0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5A0EC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Ma vision du métier de Directeur immobilier</w:t>
            </w:r>
          </w:p>
          <w:p w:rsidR="00DE4048" w:rsidRDefault="00DE4048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20"/>
                <w:szCs w:val="20"/>
                <w:lang w:eastAsia="fr-FR"/>
              </w:rPr>
            </w:pPr>
          </w:p>
          <w:p w:rsidR="005A0EC5" w:rsidRPr="00DE4048" w:rsidRDefault="00C41098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20"/>
                <w:szCs w:val="20"/>
                <w:lang w:eastAsia="fr-FR"/>
              </w:rPr>
            </w:pPr>
            <w:r w:rsidRPr="00DE4048">
              <w:rPr>
                <w:rFonts w:ascii="Sansation" w:eastAsia="SimSun" w:hAnsi="Sansation" w:cs="Arial"/>
                <w:bCs/>
                <w:color w:val="706A64"/>
                <w:sz w:val="20"/>
                <w:szCs w:val="20"/>
                <w:lang w:eastAsia="fr-FR"/>
              </w:rPr>
              <w:t>Un acteur clef au sein de l’entreprise pour permettre les transformations.</w:t>
            </w:r>
          </w:p>
          <w:p w:rsidR="00C41098" w:rsidRDefault="00C41098" w:rsidP="00C41098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20"/>
                <w:szCs w:val="20"/>
                <w:lang w:eastAsia="fr-FR"/>
              </w:rPr>
            </w:pPr>
            <w:r w:rsidRPr="00DE4048">
              <w:rPr>
                <w:rFonts w:ascii="Sansation" w:eastAsia="SimSun" w:hAnsi="Sansation" w:cs="Arial"/>
                <w:bCs/>
                <w:color w:val="706A64"/>
                <w:sz w:val="20"/>
                <w:szCs w:val="20"/>
                <w:lang w:eastAsia="fr-FR"/>
              </w:rPr>
              <w:t>Partenaire des directions informatiques, RH et Finance au service des métiers, le Directeur de l’immobilier à travers les espaces de travail, catalyse la transversalité.</w:t>
            </w:r>
          </w:p>
          <w:p w:rsidR="00DE4048" w:rsidRDefault="00DE4048" w:rsidP="00C41098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</w:pPr>
          </w:p>
        </w:tc>
      </w:tr>
      <w:tr w:rsidR="008A2DB5" w:rsidRPr="008A2DB5" w:rsidTr="001B4F43">
        <w:trPr>
          <w:trHeight w:val="5783"/>
        </w:trPr>
        <w:tc>
          <w:tcPr>
            <w:tcW w:w="4390" w:type="dxa"/>
          </w:tcPr>
          <w:p w:rsidR="005A0EC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 xml:space="preserve">Mon ambition pour l’ADI </w:t>
            </w:r>
          </w:p>
          <w:p w:rsidR="008A2DB5" w:rsidRDefault="005A0EC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</w:t>
            </w:r>
            <w:r w:rsidR="008A2DB5"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a vison du rôle que doit jouer l’ADI</w:t>
            </w:r>
          </w:p>
          <w:p w:rsidR="00C41098" w:rsidRDefault="00C41098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  <w:p w:rsidR="00DE4048" w:rsidRDefault="00C41098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>L’ADI doit poursuivre la transformation engagée depuis 3 ans :</w:t>
            </w:r>
          </w:p>
          <w:p w:rsidR="00C41098" w:rsidRPr="00C41098" w:rsidRDefault="00C41098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 </w:t>
            </w:r>
          </w:p>
          <w:p w:rsidR="00C41098" w:rsidRDefault="00C41098" w:rsidP="00C41098">
            <w:pPr>
              <w:pStyle w:val="Paragraphedeliste"/>
              <w:numPr>
                <w:ilvl w:val="0"/>
                <w:numId w:val="1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L’ouverture sur les nouveaux enjeux : modes de travail et </w:t>
            </w: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conséquence sur la </w:t>
            </w: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>flexibilité,</w:t>
            </w:r>
          </w:p>
          <w:p w:rsidR="00DE4048" w:rsidRPr="00C41098" w:rsidRDefault="00DE4048" w:rsidP="00DE4048">
            <w:pPr>
              <w:pStyle w:val="Paragraphedeliste"/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DE4048" w:rsidRDefault="00C41098" w:rsidP="00C41098">
            <w:pPr>
              <w:pStyle w:val="Paragraphedeliste"/>
              <w:numPr>
                <w:ilvl w:val="0"/>
                <w:numId w:val="1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>L</w:t>
            </w:r>
            <w:r w:rsidR="00DE4048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a mise à disposition d’éclairage sur les </w:t>
            </w: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>moyens variés pour y parvenir (montage, analyse des usages, IT),</w:t>
            </w:r>
          </w:p>
          <w:p w:rsidR="00C41098" w:rsidRPr="00C41098" w:rsidRDefault="00C41098" w:rsidP="00DE4048">
            <w:pPr>
              <w:pStyle w:val="Paragraphedeliste"/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 </w:t>
            </w:r>
          </w:p>
          <w:p w:rsidR="00C41098" w:rsidRPr="00C41098" w:rsidRDefault="00C41098" w:rsidP="00C41098">
            <w:pPr>
              <w:pStyle w:val="Paragraphedeliste"/>
              <w:numPr>
                <w:ilvl w:val="0"/>
                <w:numId w:val="1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Le positionnement de la fonction dans </w:t>
            </w: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entreprise </w:t>
            </w:r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et de l’association vis-à-vis des autres associations professionnelles (RH, Finance, </w:t>
            </w:r>
            <w:proofErr w:type="spellStart"/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>Arseg</w:t>
            </w:r>
            <w:proofErr w:type="spellEnd"/>
            <w:r w:rsidRPr="00C41098"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 etc…)</w:t>
            </w:r>
          </w:p>
          <w:p w:rsid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DE4048" w:rsidRPr="00DE4048" w:rsidRDefault="00DE4048" w:rsidP="00DE4048">
            <w:pPr>
              <w:pStyle w:val="Paragraphedeliste"/>
              <w:numPr>
                <w:ilvl w:val="0"/>
                <w:numId w:val="1"/>
              </w:num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Une présence réfléchie dans les événements immobiliers pour faire de l’association un acteur respecté et reconnu</w:t>
            </w:r>
          </w:p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</w:tc>
        <w:tc>
          <w:tcPr>
            <w:tcW w:w="4819" w:type="dxa"/>
          </w:tcPr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Mon engagement actuel et à venir au sein de l’ADI.</w:t>
            </w:r>
          </w:p>
          <w:p w:rsidR="00C41098" w:rsidRDefault="00C41098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C41098" w:rsidRDefault="00C41098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8A2DB5" w:rsidRPr="008A2DB5" w:rsidRDefault="00C41098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Participation au conseil d’administration et aux études en fonction des besoins</w:t>
            </w:r>
          </w:p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</w:tc>
      </w:tr>
    </w:tbl>
    <w:p w:rsidR="00AD64D0" w:rsidRDefault="00AD64D0"/>
    <w:sectPr w:rsidR="00A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56E"/>
    <w:multiLevelType w:val="hybridMultilevel"/>
    <w:tmpl w:val="E97AADAA"/>
    <w:lvl w:ilvl="0" w:tplc="8C540B24">
      <w:numFmt w:val="bullet"/>
      <w:lvlText w:val="-"/>
      <w:lvlJc w:val="left"/>
      <w:pPr>
        <w:ind w:left="720" w:hanging="360"/>
      </w:pPr>
      <w:rPr>
        <w:rFonts w:ascii="Sansation" w:eastAsiaTheme="minorHAnsi" w:hAnsi="Sansation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5"/>
    <w:rsid w:val="001B4F43"/>
    <w:rsid w:val="005A0EC5"/>
    <w:rsid w:val="008A2DB5"/>
    <w:rsid w:val="00AD64D0"/>
    <w:rsid w:val="00C41098"/>
    <w:rsid w:val="00D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B04"/>
  <w15:chartTrackingRefBased/>
  <w15:docId w15:val="{46C22D82-C17F-4233-BEEB-9264ACD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lrgapp</dc:creator>
  <cp:keywords/>
  <dc:description/>
  <cp:lastModifiedBy>Laure-reine.gapp</cp:lastModifiedBy>
  <cp:revision>2</cp:revision>
  <dcterms:created xsi:type="dcterms:W3CDTF">2020-06-26T09:17:00Z</dcterms:created>
  <dcterms:modified xsi:type="dcterms:W3CDTF">2020-06-26T09:17:00Z</dcterms:modified>
</cp:coreProperties>
</file>